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right="2102.381591796875" w:firstLine="10.1519775390625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    </w:t>
      </w:r>
      <w:r w:rsidDel="00000000" w:rsidR="00000000" w:rsidRPr="00000000">
        <w:rPr>
          <w:b w:val="1"/>
          <w:u w:val="single"/>
          <w:rtl w:val="0"/>
        </w:rPr>
        <w:t xml:space="preserve">SEXTO CURSO DE ENSEÑANZAS PROFESIONALES </w:t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right="2102.381591796875" w:firstLine="10.151977539062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right="2102.381591796875" w:firstLine="10.15197753906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FOLKLORE </w:t>
      </w:r>
    </w:p>
    <w:p w:rsidR="00000000" w:rsidDel="00000000" w:rsidP="00000000" w:rsidRDefault="00000000" w:rsidRPr="00000000" w14:paraId="00000006">
      <w:pPr>
        <w:widowControl w:val="0"/>
        <w:spacing w:before="27.2558593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 </w:t>
      </w:r>
    </w:p>
    <w:p w:rsidR="00000000" w:rsidDel="00000000" w:rsidP="00000000" w:rsidRDefault="00000000" w:rsidRPr="00000000" w14:paraId="00000007">
      <w:pPr>
        <w:widowControl w:val="0"/>
        <w:spacing w:before="131.9287109375" w:line="360" w:lineRule="auto"/>
        <w:ind w:left="3.887939453125" w:right="0.426025390625" w:firstLine="0"/>
        <w:jc w:val="both"/>
        <w:rPr/>
      </w:pPr>
      <w:r w:rsidDel="00000000" w:rsidR="00000000" w:rsidRPr="00000000">
        <w:rPr>
          <w:rtl w:val="0"/>
        </w:rPr>
        <w:t xml:space="preserve">La enseñanza del folklore en sexto de enseñanzas profesionales de danza  tendrá como objetivo contribuir a desarrollar en el alumnado las siguientes  capacidades: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14.040069580078125" w:right="0.15380859375" w:firstLine="9.5039367675781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aragonés y adquirir un  repertorio de las danzas y bailes más representativos.  </w:t>
      </w:r>
    </w:p>
    <w:p w:rsidR="00000000" w:rsidDel="00000000" w:rsidP="00000000" w:rsidRDefault="00000000" w:rsidRPr="00000000" w14:paraId="00000009">
      <w:pPr>
        <w:widowControl w:val="0"/>
        <w:spacing w:before="27.255859375" w:line="360" w:lineRule="auto"/>
        <w:ind w:left="6.2640380859375" w:right="1.702880859375" w:hanging="1.08001708984375"/>
        <w:jc w:val="both"/>
        <w:rPr/>
      </w:pPr>
      <w:r w:rsidDel="00000000" w:rsidR="00000000" w:rsidRPr="00000000">
        <w:rPr>
          <w:rtl w:val="0"/>
        </w:rPr>
        <w:t xml:space="preserve">2.- Conocer las circunstancias geográficas-histórico culturales y sociológicas que han  influido en Aragón dando lugar a las diferentes formas, estilos y significados de sus  danzas folklóricas. </w:t>
      </w:r>
    </w:p>
    <w:p w:rsidR="00000000" w:rsidDel="00000000" w:rsidP="00000000" w:rsidRDefault="00000000" w:rsidRPr="00000000" w14:paraId="0000000A">
      <w:pPr>
        <w:widowControl w:val="0"/>
        <w:spacing w:before="27.2540283203125" w:line="360" w:lineRule="auto"/>
        <w:ind w:left="8.424072265625" w:right="0.6860351562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espacial, los  conocimientos técnicos y de estilo así como la expresividad necesarios para poder  interpretar el folklore aragonés.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8.424072265625" w:right="-1.744384765625" w:hanging="5.615997314453125"/>
        <w:jc w:val="both"/>
        <w:rPr/>
      </w:pPr>
      <w:r w:rsidDel="00000000" w:rsidR="00000000" w:rsidRPr="00000000">
        <w:rPr>
          <w:rtl w:val="0"/>
        </w:rPr>
        <w:t xml:space="preserve">4.- Interpretar en público las danzas de folklore aragonés programadas para este curso  con la mayor fidelidad posible. </w:t>
      </w:r>
    </w:p>
    <w:p w:rsidR="00000000" w:rsidDel="00000000" w:rsidP="00000000" w:rsidRDefault="00000000" w:rsidRPr="00000000" w14:paraId="0000000C">
      <w:pPr>
        <w:widowControl w:val="0"/>
        <w:spacing w:before="27.2552490234375" w:line="360" w:lineRule="auto"/>
        <w:ind w:left="14.2559814453125" w:right="1.6650390625" w:hanging="5.18402099609375"/>
        <w:jc w:val="both"/>
        <w:rPr/>
      </w:pPr>
      <w:r w:rsidDel="00000000" w:rsidR="00000000" w:rsidRPr="00000000">
        <w:rPr>
          <w:rtl w:val="0"/>
        </w:rPr>
        <w:t xml:space="preserve">5.- Situar e identificar el folklore aragonés ( y el del resto de España) a través de una  muestra instrumental y/o bailada, o a través del traje. </w:t>
      </w:r>
    </w:p>
    <w:p w:rsidR="00000000" w:rsidDel="00000000" w:rsidP="00000000" w:rsidRDefault="00000000" w:rsidRPr="00000000" w14:paraId="0000000D">
      <w:pPr>
        <w:widowControl w:val="0"/>
        <w:spacing w:before="27.254638671875" w:line="360" w:lineRule="auto"/>
        <w:ind w:left="7.776031494140625" w:right="3.956298828125" w:firstLine="0.431976318359375"/>
        <w:jc w:val="both"/>
        <w:rPr/>
      </w:pPr>
      <w:r w:rsidDel="00000000" w:rsidR="00000000" w:rsidRPr="00000000">
        <w:rPr>
          <w:rtl w:val="0"/>
        </w:rPr>
        <w:t xml:space="preserve">6.- Fomentar el gusto e interés por obtener la máxima información sobre el folklore  aragonés. </w:t>
      </w:r>
    </w:p>
    <w:p w:rsidR="00000000" w:rsidDel="00000000" w:rsidP="00000000" w:rsidRDefault="00000000" w:rsidRPr="00000000" w14:paraId="0000000E">
      <w:pPr>
        <w:widowControl w:val="0"/>
        <w:spacing w:before="27.2540283203125" w:line="360" w:lineRule="auto"/>
        <w:ind w:left="7.991943359375" w:right="3.1860351562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F">
      <w:pPr>
        <w:widowControl w:val="0"/>
        <w:spacing w:before="402.45666503906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CONTENIDOS. </w:t>
      </w:r>
    </w:p>
    <w:p w:rsidR="00000000" w:rsidDel="00000000" w:rsidP="00000000" w:rsidRDefault="00000000" w:rsidRPr="00000000" w14:paraId="00000010">
      <w:pPr>
        <w:widowControl w:val="0"/>
        <w:spacing w:before="127.12890625" w:line="360" w:lineRule="auto"/>
        <w:ind w:left="3.887939453125" w:right="1.397705078125" w:firstLine="19.6560668945312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aragonesa: sus costumbres,  trajes, tradiciones y significado social de sus danzas y bailes más representativos. </w:t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7.991943359375" w:right="-0.814208984375" w:hanging="1.7279052734375"/>
        <w:jc w:val="both"/>
        <w:rPr/>
      </w:pPr>
      <w:r w:rsidDel="00000000" w:rsidR="00000000" w:rsidRPr="00000000">
        <w:rPr>
          <w:rtl w:val="0"/>
        </w:rPr>
        <w:t xml:space="preserve">2.- Realización de ejercicios y tablas de pasos que permitan adquirir la técnica y el  estilo propio del folklore a estudiar para la interpretación de los bailes populares  elegidos para ser programados en este curso. </w:t>
      </w:r>
    </w:p>
    <w:p w:rsidR="00000000" w:rsidDel="00000000" w:rsidP="00000000" w:rsidRDefault="00000000" w:rsidRPr="00000000" w14:paraId="00000012">
      <w:pPr>
        <w:widowControl w:val="0"/>
        <w:spacing w:before="0" w:line="360" w:lineRule="auto"/>
        <w:ind w:left="14.2559814453125" w:right="2.740478515625" w:hanging="5.184020996093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aragonés programados  para este curso.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7.776031494140625" w:right="1.431884765625" w:hanging="4.96795654296875"/>
        <w:jc w:val="both"/>
        <w:rPr/>
      </w:pPr>
      <w:r w:rsidDel="00000000" w:rsidR="00000000" w:rsidRPr="00000000">
        <w:rPr>
          <w:rtl w:val="0"/>
        </w:rPr>
        <w:t xml:space="preserve">4.- Trabajo y coordinación de las castañuelas con que se acompañan las jotas  aragonesas. </w:t>
      </w:r>
    </w:p>
    <w:p w:rsidR="00000000" w:rsidDel="00000000" w:rsidP="00000000" w:rsidRDefault="00000000" w:rsidRPr="00000000" w14:paraId="00000014">
      <w:pPr>
        <w:widowControl w:val="0"/>
        <w:spacing w:before="0" w:line="360" w:lineRule="auto"/>
        <w:ind w:left="17.711944580078125" w:right="1428.7744140625" w:hanging="8.639984130859375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5.- Interpretación con la mayor fidelidad posible de las siguientes danzas: </w:t>
      </w:r>
      <w:r w:rsidDel="00000000" w:rsidR="00000000" w:rsidRPr="00000000">
        <w:rPr>
          <w:u w:val="single"/>
          <w:rtl w:val="0"/>
        </w:rPr>
        <w:t xml:space="preserve">Folklore Aragonés: </w:t>
      </w:r>
    </w:p>
    <w:p w:rsidR="00000000" w:rsidDel="00000000" w:rsidP="00000000" w:rsidRDefault="00000000" w:rsidRPr="00000000" w14:paraId="00000015">
      <w:pPr>
        <w:widowControl w:val="0"/>
        <w:spacing w:before="27.255859375" w:line="360" w:lineRule="auto"/>
        <w:ind w:left="6.91192626953125" w:firstLine="0"/>
        <w:jc w:val="both"/>
        <w:rPr/>
      </w:pPr>
      <w:r w:rsidDel="00000000" w:rsidR="00000000" w:rsidRPr="00000000">
        <w:rPr>
          <w:rtl w:val="0"/>
        </w:rPr>
        <w:t xml:space="preserve">- Jota de Antillón</w:t>
      </w:r>
    </w:p>
    <w:p w:rsidR="00000000" w:rsidDel="00000000" w:rsidP="00000000" w:rsidRDefault="00000000" w:rsidRPr="00000000" w14:paraId="00000016">
      <w:pPr>
        <w:widowControl w:val="0"/>
        <w:spacing w:before="131.9287109375" w:line="360" w:lineRule="auto"/>
        <w:ind w:left="6.91192626953125" w:firstLine="0"/>
        <w:jc w:val="both"/>
        <w:rPr/>
      </w:pPr>
      <w:r w:rsidDel="00000000" w:rsidR="00000000" w:rsidRPr="00000000">
        <w:rPr>
          <w:rtl w:val="0"/>
        </w:rPr>
        <w:t xml:space="preserve">- Jota de Alcañiz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8.2080078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6.- Desarrollo permanente de la capacidad de concentración, observación y memoria.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8.424072265625" w:right="-0.49072265625" w:hanging="0.2160644531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8.424072265625" w:right="-0.49072265625" w:hanging="0.216064453125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8.424072265625" w:right="-0.49072265625" w:hanging="0.21606445312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6.696014404296875" w:right="2.327880859375" w:firstLine="16.847991943359375"/>
        <w:jc w:val="both"/>
        <w:rPr/>
      </w:pPr>
      <w:r w:rsidDel="00000000" w:rsidR="00000000" w:rsidRPr="00000000">
        <w:rPr>
          <w:rtl w:val="0"/>
        </w:rPr>
        <w:t xml:space="preserve">1.- Exponer la realización de un trabajo sobre la Comunidad Autónoma Aragonesa y  su folklore.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6.91192626953125" w:right="0.4150390625" w:firstLine="3.888092041015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interés y la capacidad de investigación del  alumno/a por el folklore y el grado de conocimiento adquirido sobre las circunstancias  geográficas, históricas, culturales y sociológicas de las comunidades autónomas  citadas anteriormente y los bailes estudiados.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.9439697265625" w:right="0.05493164062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14.040069580078125" w:right="1.029052734375" w:firstLine="0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 identificar el folklore estudiado, así como la capacidad de analizar cómo la  indumentaria y otras características influyen en el carácter, el estilo y la forma de  bailes de las diferentes comunidades autónomas. </w:t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14.2559814453125" w:right="1.13159179687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estudiados acompañándose de los instrumentos de  percusión y/o ornamentales que los mismos requieran. </w:t>
      </w:r>
    </w:p>
    <w:p w:rsidR="00000000" w:rsidDel="00000000" w:rsidP="00000000" w:rsidRDefault="00000000" w:rsidRPr="00000000" w14:paraId="00000020">
      <w:pPr>
        <w:widowControl w:val="0"/>
        <w:spacing w:before="27.25433349609375" w:line="360" w:lineRule="auto"/>
        <w:ind w:left="7.991943359375" w:right="0.2661132812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y/o ornamentales utilizados en los  bailes de folklore programados; además de la coordinación, sentido rítmico y su  evolución por el espacio. </w:t>
      </w:r>
    </w:p>
    <w:p w:rsidR="00000000" w:rsidDel="00000000" w:rsidP="00000000" w:rsidRDefault="00000000" w:rsidRPr="00000000" w14:paraId="00000021">
      <w:pPr>
        <w:widowControl w:val="0"/>
        <w:spacing w:before="396.8544006347656" w:line="360" w:lineRule="auto"/>
        <w:ind w:left="22.319946289062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360" w:lineRule="auto"/>
        <w:ind w:left="1440" w:right="408.19213867187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afterAutospacing="0" w:line="360" w:lineRule="auto"/>
        <w:ind w:left="1440" w:right="408.192138671875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5">
      <w:pPr>
        <w:widowControl w:val="0"/>
        <w:spacing w:before="15.231933593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17.519989013671875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before="132.7197265625" w:line="360" w:lineRule="auto"/>
        <w:ind w:left="9.36004638671875" w:right="-5.5126953125" w:firstLine="0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 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8">
      <w:pPr>
        <w:widowControl w:val="0"/>
        <w:spacing w:before="27.525634765625" w:line="360" w:lineRule="auto"/>
        <w:ind w:left="9.36004638671875" w:right="-5.39184570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7.776031494140625" w:right="3.1884765625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evaluación  arriba enumerados </w:t>
      </w:r>
    </w:p>
    <w:p w:rsidR="00000000" w:rsidDel="00000000" w:rsidP="00000000" w:rsidRDefault="00000000" w:rsidRPr="00000000" w14:paraId="0000002A">
      <w:pPr>
        <w:widowControl w:val="0"/>
        <w:spacing w:before="27.2552490234375" w:line="360" w:lineRule="auto"/>
        <w:ind w:left="4.53598022460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50%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20% 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 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30% 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 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2. 5% 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360" w:lineRule="auto"/>
        <w:ind w:left="2.8080749511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6">
      <w:pPr>
        <w:widowControl w:val="0"/>
        <w:spacing w:line="360" w:lineRule="auto"/>
        <w:ind w:left="7.440032958984375" w:right="-5.3442382812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7">
      <w:pPr>
        <w:widowControl w:val="0"/>
        <w:spacing w:before="11.21337890625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8">
      <w:pPr>
        <w:widowControl w:val="0"/>
        <w:spacing w:before="117.528076171875" w:line="360" w:lineRule="auto"/>
        <w:ind w:left="369.8394775390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117.528076171875" w:line="360" w:lineRule="auto"/>
        <w:ind w:left="369.8394775390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C">
    <w:pPr>
      <w:numPr>
        <w:ilvl w:val="0"/>
        <w:numId w:val="1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D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E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